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22" w:rsidRPr="00C43590" w:rsidRDefault="00883322" w:rsidP="00C435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43590">
        <w:rPr>
          <w:rFonts w:ascii="Arial" w:eastAsia="Times New Roman" w:hAnsi="Arial" w:cs="Arial"/>
          <w:color w:val="333333"/>
          <w:sz w:val="20"/>
          <w:szCs w:val="20"/>
        </w:rPr>
        <w:t>Nicolo</w:t>
      </w:r>
      <w:r w:rsidR="00F5196B">
        <w:rPr>
          <w:rFonts w:ascii="Arial" w:eastAsia="Times New Roman" w:hAnsi="Arial" w:cs="Arial"/>
          <w:color w:val="333333"/>
          <w:sz w:val="20"/>
          <w:szCs w:val="20"/>
        </w:rPr>
        <w:t>us PrayGod Amani is a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Lectu</w:t>
      </w:r>
      <w:bookmarkStart w:id="0" w:name="_GoBack"/>
      <w:bookmarkEnd w:id="0"/>
      <w:r w:rsidR="00F5196B">
        <w:rPr>
          <w:rFonts w:ascii="Arial" w:eastAsia="Times New Roman" w:hAnsi="Arial" w:cs="Arial"/>
          <w:color w:val="333333"/>
          <w:sz w:val="20"/>
          <w:szCs w:val="20"/>
        </w:rPr>
        <w:t>rer in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the Department of Private Law. He holds a Bachelor of Laws degree (LL.B-2009), Master of Laws (LL. M-2013) and a Ph.D. (2021) from the University of Dar </w:t>
      </w:r>
      <w:proofErr w:type="spellStart"/>
      <w:r w:rsidRPr="00C43590">
        <w:rPr>
          <w:rFonts w:ascii="Arial" w:eastAsia="Times New Roman" w:hAnsi="Arial" w:cs="Arial"/>
          <w:color w:val="333333"/>
          <w:sz w:val="20"/>
          <w:szCs w:val="20"/>
        </w:rPr>
        <w:t>es</w:t>
      </w:r>
      <w:proofErr w:type="spellEnd"/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Salaam. Dr. Amani joined the School (the Faculty of Law) as a Tutorial Assistant in September 2010. In 2014, </w:t>
      </w:r>
      <w:r w:rsidR="00C43590" w:rsidRPr="00C43590">
        <w:rPr>
          <w:rFonts w:ascii="Arial" w:eastAsia="Times New Roman" w:hAnsi="Arial" w:cs="Arial"/>
          <w:color w:val="333333"/>
          <w:sz w:val="20"/>
          <w:szCs w:val="20"/>
        </w:rPr>
        <w:t>he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received</w:t>
      </w:r>
      <w:r w:rsidRPr="00C4359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Postgraduate Diploma in Legal Practice from the Law School of Tanzania and was subsequently admitted to the bar as an Advocate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, Notary Public and Commissioner for Oaths. </w:t>
      </w:r>
    </w:p>
    <w:p w:rsidR="00883322" w:rsidRPr="00C43590" w:rsidRDefault="004E00B5" w:rsidP="00C435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43590">
        <w:rPr>
          <w:rFonts w:ascii="Arial" w:eastAsia="Times New Roman" w:hAnsi="Arial" w:cs="Arial"/>
          <w:color w:val="333333"/>
          <w:sz w:val="20"/>
          <w:szCs w:val="20"/>
        </w:rPr>
        <w:t>Apart from teaching</w:t>
      </w:r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, Dr. Amani has 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also </w:t>
      </w:r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had a number of administrative engagements with the School and the University at large.  From 2014-2017, for instance, Dr. Amani served as Coordinator of the Certificate in Law Programme of the University of Dar </w:t>
      </w:r>
      <w:proofErr w:type="spellStart"/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>es</w:t>
      </w:r>
      <w:proofErr w:type="spellEnd"/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Salaam. During this 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>time, Dr. Amani was also appointed member of</w:t>
      </w:r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the School of Law Board.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In 2015, Dr. Amani was appointed by the Deputy Vice Chancellor (Research) to a team preparing a proposal for establishing a Centre of Excellence in Oil and Gas 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>(</w:t>
      </w:r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>ACE-OG project)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at the University of Dar </w:t>
      </w:r>
      <w:proofErr w:type="spellStart"/>
      <w:r w:rsidRPr="00C43590">
        <w:rPr>
          <w:rFonts w:ascii="Arial" w:eastAsia="Times New Roman" w:hAnsi="Arial" w:cs="Arial"/>
          <w:color w:val="333333"/>
          <w:sz w:val="20"/>
          <w:szCs w:val="20"/>
        </w:rPr>
        <w:t>es</w:t>
      </w:r>
      <w:proofErr w:type="spellEnd"/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Salaam</w:t>
      </w:r>
      <w:r w:rsidR="00883322" w:rsidRPr="00C43590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In addition, Dr. Amani has also served as secretary to the Postgraduate Studies Committee of the School of Law from 2019-2021, and member of the Anti-fishery Crimes Taskforce team organized by the School of Law from 2020. </w:t>
      </w:r>
    </w:p>
    <w:p w:rsidR="00883322" w:rsidRPr="00C43590" w:rsidRDefault="00883322" w:rsidP="00C435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Dr. Amani specializes in Asset Recovery Law and Anti-money Laundering Law. </w:t>
      </w:r>
      <w:r w:rsidR="004E00B5" w:rsidRPr="00C43590">
        <w:rPr>
          <w:rFonts w:ascii="Arial" w:eastAsia="Times New Roman" w:hAnsi="Arial" w:cs="Arial"/>
          <w:color w:val="333333"/>
          <w:sz w:val="20"/>
          <w:szCs w:val="20"/>
        </w:rPr>
        <w:t>In his doctoral thesis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="00BB64BF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for instance, he examined the emerging trends in asset recovery practices in Tanzania, especially, focusing on the use of both legislated and unlegislated processes, namely, amnesties and out </w:t>
      </w:r>
      <w:r w:rsidR="00F5196B">
        <w:rPr>
          <w:rFonts w:ascii="Arial" w:eastAsia="Times New Roman" w:hAnsi="Arial" w:cs="Arial"/>
          <w:color w:val="333333"/>
          <w:sz w:val="20"/>
          <w:szCs w:val="20"/>
        </w:rPr>
        <w:t>of court settlements to recover</w:t>
      </w:r>
      <w:r w:rsidR="00BB64BF"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 criminal assets and the attendant legal implications. </w:t>
      </w:r>
      <w:r w:rsidR="00F5196B">
        <w:rPr>
          <w:rFonts w:ascii="Arial" w:eastAsia="Times New Roman" w:hAnsi="Arial" w:cs="Arial"/>
          <w:color w:val="333333"/>
          <w:sz w:val="20"/>
          <w:szCs w:val="20"/>
        </w:rPr>
        <w:t xml:space="preserve">Despite his </w:t>
      </w:r>
      <w:r w:rsidR="00A80C33">
        <w:rPr>
          <w:rFonts w:ascii="Arial" w:eastAsia="Times New Roman" w:hAnsi="Arial" w:cs="Arial"/>
          <w:color w:val="333333"/>
          <w:sz w:val="20"/>
          <w:szCs w:val="20"/>
        </w:rPr>
        <w:t xml:space="preserve">specialty, </w:t>
      </w:r>
      <w:r w:rsidRPr="00C43590">
        <w:rPr>
          <w:rFonts w:ascii="Arial" w:eastAsia="Times New Roman" w:hAnsi="Arial" w:cs="Arial"/>
          <w:color w:val="333333"/>
          <w:sz w:val="20"/>
          <w:szCs w:val="20"/>
        </w:rPr>
        <w:t xml:space="preserve">Dr. Amani also teaches Administrative Law, Constitutional Law, Financial Crimes Law, Criminology and Penology, and the Law of Torts. </w:t>
      </w:r>
    </w:p>
    <w:p w:rsidR="00883322" w:rsidRPr="00C43590" w:rsidRDefault="00883322" w:rsidP="00C435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43590">
        <w:rPr>
          <w:rFonts w:ascii="Arial" w:eastAsia="Times New Roman" w:hAnsi="Arial" w:cs="Arial"/>
          <w:color w:val="333333"/>
          <w:sz w:val="20"/>
          <w:szCs w:val="20"/>
        </w:rPr>
        <w:t>Dr. Amani may be contacted at </w:t>
      </w:r>
      <w:hyperlink r:id="rId5" w:history="1">
        <w:r w:rsidR="00A80C33" w:rsidRPr="004F67DD">
          <w:rPr>
            <w:rStyle w:val="Hyperlink"/>
            <w:rFonts w:ascii="Arial" w:eastAsia="Times New Roman" w:hAnsi="Arial" w:cs="Arial"/>
            <w:sz w:val="20"/>
            <w:szCs w:val="20"/>
          </w:rPr>
          <w:t>nicopraygod@gmail.com/amani.nicolous@udsm.ac.tz</w:t>
        </w:r>
      </w:hyperlink>
      <w:r w:rsidR="00A80C33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</w:p>
    <w:p w:rsidR="003F0F88" w:rsidRPr="00C43590" w:rsidRDefault="003F0F88" w:rsidP="00C4359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9A5B80" w:rsidRPr="00C43590" w:rsidRDefault="003F0F88" w:rsidP="00C43590">
      <w:pPr>
        <w:jc w:val="both"/>
        <w:rPr>
          <w:rFonts w:ascii="Arial" w:hAnsi="Arial" w:cs="Arial"/>
          <w:b/>
        </w:rPr>
      </w:pPr>
      <w:r w:rsidRPr="00C43590">
        <w:rPr>
          <w:rFonts w:ascii="Arial" w:hAnsi="Arial" w:cs="Arial"/>
          <w:b/>
        </w:rPr>
        <w:t xml:space="preserve">Publications </w:t>
      </w:r>
    </w:p>
    <w:p w:rsidR="003F0F88" w:rsidRPr="00C43590" w:rsidRDefault="00BB64BF" w:rsidP="00C4359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</w:rPr>
      </w:pPr>
      <w:r w:rsidRPr="00C43590">
        <w:rPr>
          <w:rFonts w:ascii="Arial" w:eastAsia="Times New Roman" w:hAnsi="Arial" w:cs="Arial"/>
          <w:i/>
          <w:iCs/>
          <w:color w:val="333333"/>
          <w:sz w:val="20"/>
          <w:szCs w:val="20"/>
        </w:rPr>
        <w:t>Civil Forfeiture in Tanzania: A Panacea for Recovering Illicitly Acquired Property by Politically Exposed Persons (PEPs)?</w:t>
      </w:r>
      <w:r w:rsidRPr="00C43590">
        <w:rPr>
          <w:rFonts w:ascii="Arial" w:eastAsia="Times New Roman" w:hAnsi="Arial" w:cs="Arial"/>
          <w:i/>
          <w:color w:val="333333"/>
          <w:sz w:val="20"/>
          <w:szCs w:val="20"/>
        </w:rPr>
        <w:t> Eastern Africa Law Review Vol.41, No.2 2014</w:t>
      </w:r>
    </w:p>
    <w:p w:rsidR="003F0F88" w:rsidRPr="00C43590" w:rsidRDefault="003F0F88" w:rsidP="00C43590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</w:rPr>
      </w:pPr>
    </w:p>
    <w:p w:rsidR="00BB64BF" w:rsidRPr="00C43590" w:rsidRDefault="00BB64BF" w:rsidP="00C4359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</w:rPr>
      </w:pPr>
      <w:r w:rsidRPr="00C43590">
        <w:rPr>
          <w:rFonts w:ascii="Arial" w:eastAsia="Times New Roman" w:hAnsi="Arial" w:cs="Arial"/>
          <w:i/>
          <w:color w:val="333333"/>
          <w:sz w:val="20"/>
          <w:szCs w:val="20"/>
        </w:rPr>
        <w:t>Informal Amnesties in Asset Recovery Practices in Tanzania: Examining Criminal Justice Challenges</w:t>
      </w:r>
      <w:r w:rsidR="003F0F88" w:rsidRPr="00C43590">
        <w:rPr>
          <w:rFonts w:ascii="Arial" w:eastAsia="Times New Roman" w:hAnsi="Arial" w:cs="Arial"/>
          <w:i/>
          <w:color w:val="333333"/>
          <w:sz w:val="20"/>
          <w:szCs w:val="20"/>
        </w:rPr>
        <w:t>,</w:t>
      </w:r>
      <w:r w:rsidRPr="00C43590">
        <w:rPr>
          <w:rFonts w:ascii="Arial" w:eastAsia="Times New Roman" w:hAnsi="Arial" w:cs="Arial"/>
          <w:i/>
          <w:color w:val="333333"/>
          <w:sz w:val="20"/>
          <w:szCs w:val="20"/>
        </w:rPr>
        <w:t xml:space="preserve"> Eastern Africa Law Review Vol.48 No. 1 2021</w:t>
      </w:r>
    </w:p>
    <w:p w:rsidR="003F0F88" w:rsidRPr="00C43590" w:rsidRDefault="003F0F88" w:rsidP="00C43590">
      <w:pPr>
        <w:jc w:val="both"/>
        <w:rPr>
          <w:rFonts w:ascii="Arial" w:hAnsi="Arial" w:cs="Arial"/>
          <w:b/>
          <w:sz w:val="20"/>
          <w:szCs w:val="20"/>
        </w:rPr>
      </w:pPr>
      <w:r w:rsidRPr="00C43590">
        <w:rPr>
          <w:rFonts w:ascii="Arial" w:hAnsi="Arial" w:cs="Arial"/>
          <w:b/>
          <w:sz w:val="20"/>
          <w:szCs w:val="20"/>
        </w:rPr>
        <w:t>Conference Paper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 xml:space="preserve">Human Rights at the Crossroads: Addressing Overriding National Security Concerns in Tanzania, A paper presented at the International Students Seminar, University of Cologne, Germany, </w:t>
      </w:r>
      <w:proofErr w:type="gramStart"/>
      <w:r w:rsidRPr="00C43590">
        <w:rPr>
          <w:rFonts w:ascii="Arial" w:hAnsi="Arial" w:cs="Arial"/>
          <w:sz w:val="20"/>
          <w:szCs w:val="20"/>
        </w:rPr>
        <w:t>November</w:t>
      </w:r>
      <w:proofErr w:type="gramEnd"/>
      <w:r w:rsidRPr="00C43590">
        <w:rPr>
          <w:rFonts w:ascii="Arial" w:hAnsi="Arial" w:cs="Arial"/>
          <w:sz w:val="20"/>
          <w:szCs w:val="20"/>
        </w:rPr>
        <w:t>, 2015.</w:t>
      </w:r>
    </w:p>
    <w:p w:rsidR="003F0F88" w:rsidRPr="00C43590" w:rsidRDefault="003F0F88" w:rsidP="00C43590">
      <w:pPr>
        <w:jc w:val="both"/>
        <w:rPr>
          <w:rFonts w:ascii="Arial" w:hAnsi="Arial" w:cs="Arial"/>
          <w:b/>
          <w:sz w:val="20"/>
          <w:szCs w:val="20"/>
        </w:rPr>
      </w:pPr>
      <w:r w:rsidRPr="00C43590">
        <w:rPr>
          <w:rFonts w:ascii="Arial" w:hAnsi="Arial" w:cs="Arial"/>
          <w:b/>
          <w:sz w:val="20"/>
          <w:szCs w:val="20"/>
        </w:rPr>
        <w:t>Research Projects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 xml:space="preserve">Research Assistant in </w:t>
      </w:r>
      <w:r w:rsidRPr="00C43590">
        <w:rPr>
          <w:rFonts w:ascii="Arial" w:hAnsi="Arial" w:cs="Arial"/>
          <w:i/>
          <w:sz w:val="20"/>
          <w:szCs w:val="20"/>
        </w:rPr>
        <w:t>Refugee, Peace Building and Asylum in Tanzania</w:t>
      </w:r>
      <w:r w:rsidRPr="00C43590">
        <w:rPr>
          <w:rFonts w:ascii="Arial" w:hAnsi="Arial" w:cs="Arial"/>
          <w:sz w:val="20"/>
          <w:szCs w:val="20"/>
        </w:rPr>
        <w:t>. A project coordinated by Prof. James Milner (University of Carleton, Canada) November 2011-December 2012.</w:t>
      </w:r>
    </w:p>
    <w:p w:rsidR="003F0F88" w:rsidRPr="00C43590" w:rsidRDefault="003F0F88" w:rsidP="00C43590">
      <w:pPr>
        <w:jc w:val="both"/>
        <w:rPr>
          <w:rFonts w:ascii="Arial" w:hAnsi="Arial" w:cs="Arial"/>
          <w:b/>
          <w:sz w:val="20"/>
          <w:szCs w:val="20"/>
        </w:rPr>
      </w:pPr>
      <w:r w:rsidRPr="00C43590">
        <w:rPr>
          <w:rFonts w:ascii="Arial" w:hAnsi="Arial" w:cs="Arial"/>
          <w:b/>
          <w:sz w:val="20"/>
          <w:szCs w:val="20"/>
        </w:rPr>
        <w:t>Selected Trainings/Workshops Involved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 xml:space="preserve">Stakeholders meeting deliberating on Mutual Evaluation Reports of the United Republic of Tanzania on Combating Money Laundering and Countering Financing of Proliferation, and Proposed Anti-money Laundering Legislative Amendments-organized by the Financial Intelligence Unit, Dar </w:t>
      </w:r>
      <w:proofErr w:type="spellStart"/>
      <w:r w:rsidRPr="00C43590">
        <w:rPr>
          <w:rFonts w:ascii="Arial" w:hAnsi="Arial" w:cs="Arial"/>
          <w:sz w:val="20"/>
          <w:szCs w:val="20"/>
        </w:rPr>
        <w:t>es</w:t>
      </w:r>
      <w:proofErr w:type="spellEnd"/>
      <w:r w:rsidRPr="00C43590">
        <w:rPr>
          <w:rFonts w:ascii="Arial" w:hAnsi="Arial" w:cs="Arial"/>
          <w:sz w:val="20"/>
          <w:szCs w:val="20"/>
        </w:rPr>
        <w:t xml:space="preserve"> Salaam, October 2021.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>UNODC-Mauritius Symposium for Academics on Anti-corruption , Integrity and Ethics, 6 April 2017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>International Students Seminar on Human Rights and National Security, Cologne, Germany, November 2015.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>Regional Training on Extractive Industries for East African Government Lawyers, Entebbe- Uganda, June 2015.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lastRenderedPageBreak/>
        <w:t xml:space="preserve">Write-Shop Workshop organized by Centre for Climate Change Studies, University of Dar </w:t>
      </w:r>
      <w:proofErr w:type="spellStart"/>
      <w:r w:rsidRPr="00C43590">
        <w:rPr>
          <w:rFonts w:ascii="Arial" w:hAnsi="Arial" w:cs="Arial"/>
          <w:sz w:val="20"/>
          <w:szCs w:val="20"/>
        </w:rPr>
        <w:t>es</w:t>
      </w:r>
      <w:proofErr w:type="spellEnd"/>
      <w:r w:rsidRPr="00C43590">
        <w:rPr>
          <w:rFonts w:ascii="Arial" w:hAnsi="Arial" w:cs="Arial"/>
          <w:sz w:val="20"/>
          <w:szCs w:val="20"/>
        </w:rPr>
        <w:t xml:space="preserve"> Salaam, 2014</w:t>
      </w:r>
    </w:p>
    <w:p w:rsidR="003F0F88" w:rsidRPr="00C43590" w:rsidRDefault="003F0F88" w:rsidP="00C4359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 xml:space="preserve">Workshop on Anti-Money Laundering and Countering the Financing of Terrorism – </w:t>
      </w:r>
      <w:proofErr w:type="spellStart"/>
      <w:r w:rsidRPr="00C43590">
        <w:rPr>
          <w:rFonts w:ascii="Arial" w:hAnsi="Arial" w:cs="Arial"/>
          <w:sz w:val="20"/>
          <w:szCs w:val="20"/>
        </w:rPr>
        <w:t>Bagamoyo</w:t>
      </w:r>
      <w:proofErr w:type="spellEnd"/>
      <w:r w:rsidRPr="00C43590">
        <w:rPr>
          <w:rFonts w:ascii="Arial" w:hAnsi="Arial" w:cs="Arial"/>
          <w:sz w:val="20"/>
          <w:szCs w:val="20"/>
        </w:rPr>
        <w:t>, July, 2012.</w:t>
      </w:r>
    </w:p>
    <w:p w:rsidR="003F0F88" w:rsidRPr="00C43590" w:rsidRDefault="003F0F88" w:rsidP="00C43590">
      <w:pPr>
        <w:jc w:val="both"/>
        <w:rPr>
          <w:rFonts w:ascii="Arial" w:hAnsi="Arial" w:cs="Arial"/>
          <w:b/>
          <w:sz w:val="20"/>
          <w:szCs w:val="20"/>
        </w:rPr>
      </w:pPr>
      <w:r w:rsidRPr="00C43590">
        <w:rPr>
          <w:rFonts w:ascii="Arial" w:hAnsi="Arial" w:cs="Arial"/>
          <w:b/>
          <w:sz w:val="20"/>
          <w:szCs w:val="20"/>
        </w:rPr>
        <w:t>Awards</w:t>
      </w:r>
    </w:p>
    <w:p w:rsidR="003F0F88" w:rsidRPr="00C43590" w:rsidRDefault="003F0F88" w:rsidP="00C4359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>Best Presentation Award-International Students Seminar, Cologne, Germany 2017.</w:t>
      </w:r>
    </w:p>
    <w:p w:rsidR="003F0F88" w:rsidRPr="00C43590" w:rsidRDefault="003F0F88" w:rsidP="00C4359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43590">
        <w:rPr>
          <w:rFonts w:ascii="Arial" w:hAnsi="Arial" w:cs="Arial"/>
          <w:sz w:val="20"/>
          <w:szCs w:val="20"/>
        </w:rPr>
        <w:t xml:space="preserve">Family Law and Development Prize Award, University of Dar </w:t>
      </w:r>
      <w:proofErr w:type="spellStart"/>
      <w:r w:rsidRPr="00C43590">
        <w:rPr>
          <w:rFonts w:ascii="Arial" w:hAnsi="Arial" w:cs="Arial"/>
          <w:sz w:val="20"/>
          <w:szCs w:val="20"/>
        </w:rPr>
        <w:t>es</w:t>
      </w:r>
      <w:proofErr w:type="spellEnd"/>
      <w:r w:rsidRPr="00C43590">
        <w:rPr>
          <w:rFonts w:ascii="Arial" w:hAnsi="Arial" w:cs="Arial"/>
          <w:sz w:val="20"/>
          <w:szCs w:val="20"/>
        </w:rPr>
        <w:t xml:space="preserve"> Salaam 2007/8</w:t>
      </w:r>
    </w:p>
    <w:p w:rsidR="003F0F88" w:rsidRPr="00C43590" w:rsidRDefault="003F0F88" w:rsidP="00C43590">
      <w:pPr>
        <w:jc w:val="both"/>
        <w:rPr>
          <w:rFonts w:ascii="Arial" w:hAnsi="Arial" w:cs="Arial"/>
        </w:rPr>
      </w:pPr>
    </w:p>
    <w:p w:rsidR="00BB64BF" w:rsidRPr="00C43590" w:rsidRDefault="00BB64BF" w:rsidP="00C43590">
      <w:pPr>
        <w:jc w:val="both"/>
        <w:rPr>
          <w:rFonts w:ascii="Arial" w:hAnsi="Arial" w:cs="Arial"/>
        </w:rPr>
      </w:pPr>
    </w:p>
    <w:p w:rsidR="00BB64BF" w:rsidRPr="00C43590" w:rsidRDefault="00BB64BF" w:rsidP="00C43590">
      <w:pPr>
        <w:jc w:val="both"/>
        <w:rPr>
          <w:rFonts w:ascii="Arial" w:hAnsi="Arial" w:cs="Arial"/>
        </w:rPr>
      </w:pPr>
    </w:p>
    <w:sectPr w:rsidR="00BB64BF" w:rsidRPr="00C43590" w:rsidSect="00901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FBC"/>
    <w:multiLevelType w:val="hybridMultilevel"/>
    <w:tmpl w:val="A11A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C67"/>
    <w:multiLevelType w:val="hybridMultilevel"/>
    <w:tmpl w:val="6F66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B5F4A"/>
    <w:multiLevelType w:val="multilevel"/>
    <w:tmpl w:val="E814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72E13"/>
    <w:multiLevelType w:val="hybridMultilevel"/>
    <w:tmpl w:val="93CC7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3322"/>
    <w:rsid w:val="001173B3"/>
    <w:rsid w:val="003F0F88"/>
    <w:rsid w:val="004E00B5"/>
    <w:rsid w:val="00840D94"/>
    <w:rsid w:val="00883322"/>
    <w:rsid w:val="009010A3"/>
    <w:rsid w:val="009A5B80"/>
    <w:rsid w:val="00A80C33"/>
    <w:rsid w:val="00BB64BF"/>
    <w:rsid w:val="00C43590"/>
    <w:rsid w:val="00DA6C71"/>
    <w:rsid w:val="00F5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C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praygod@gmail.com/amani.nicolous@udsm.ac.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Praygod</dc:creator>
  <cp:lastModifiedBy>User</cp:lastModifiedBy>
  <cp:revision>2</cp:revision>
  <dcterms:created xsi:type="dcterms:W3CDTF">2024-04-18T11:30:00Z</dcterms:created>
  <dcterms:modified xsi:type="dcterms:W3CDTF">2024-04-18T11:30:00Z</dcterms:modified>
</cp:coreProperties>
</file>